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FF1" w:rsidRDefault="00684554"/>
    <w:p w:rsidR="00684554" w:rsidRPr="0042767B" w:rsidRDefault="00684554" w:rsidP="00684554">
      <w:pPr>
        <w:pStyle w:val="Standard"/>
        <w:tabs>
          <w:tab w:val="left" w:pos="4536"/>
        </w:tabs>
        <w:spacing w:after="200" w:line="280" w:lineRule="exac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2767B">
        <w:rPr>
          <w:rFonts w:asciiTheme="minorHAnsi" w:hAnsiTheme="minorHAnsi" w:cstheme="minorHAnsi"/>
          <w:b/>
          <w:color w:val="000000"/>
          <w:sz w:val="24"/>
          <w:szCs w:val="24"/>
        </w:rPr>
        <w:t>Provisión de Indumentaria Ropa de Trabajo para la Dirección de Servicios Generales</w:t>
      </w:r>
    </w:p>
    <w:p w:rsidR="00684554" w:rsidRPr="0042767B" w:rsidRDefault="00684554" w:rsidP="00684554">
      <w:pPr>
        <w:pStyle w:val="Standard"/>
        <w:tabs>
          <w:tab w:val="left" w:pos="4536"/>
        </w:tabs>
        <w:spacing w:after="200" w:line="280" w:lineRule="exac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2767B">
        <w:rPr>
          <w:rFonts w:asciiTheme="minorHAnsi" w:hAnsiTheme="minorHAnsi" w:cstheme="minorHAnsi"/>
          <w:b/>
          <w:bCs/>
          <w:sz w:val="24"/>
          <w:szCs w:val="24"/>
          <w:u w:val="single"/>
        </w:rPr>
        <w:t>ESPECIFICACIONES TÉCNICAS</w:t>
      </w:r>
    </w:p>
    <w:p w:rsidR="00684554" w:rsidRPr="0042767B" w:rsidRDefault="00684554" w:rsidP="00684554">
      <w:pPr>
        <w:pStyle w:val="Standard"/>
        <w:tabs>
          <w:tab w:val="left" w:pos="4536"/>
        </w:tabs>
        <w:spacing w:after="200" w:line="280" w:lineRule="exact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2767B">
        <w:rPr>
          <w:rFonts w:asciiTheme="minorHAnsi" w:hAnsiTheme="minorHAnsi" w:cstheme="minorHAnsi"/>
          <w:b/>
          <w:bCs/>
          <w:sz w:val="24"/>
          <w:szCs w:val="24"/>
          <w:u w:val="single"/>
        </w:rPr>
        <w:t>(Revisión 02)</w:t>
      </w:r>
    </w:p>
    <w:p w:rsidR="00684554" w:rsidRPr="0042767B" w:rsidRDefault="00684554" w:rsidP="00684554">
      <w:pPr>
        <w:pStyle w:val="Standard"/>
        <w:tabs>
          <w:tab w:val="left" w:pos="4536"/>
        </w:tabs>
        <w:spacing w:after="200" w:line="280" w:lineRule="exact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3"/>
        <w:gridCol w:w="2352"/>
        <w:gridCol w:w="5229"/>
      </w:tblGrid>
      <w:tr w:rsidR="00684554" w:rsidRPr="0042767B" w:rsidTr="00FA2E27">
        <w:trPr>
          <w:trHeight w:val="330"/>
          <w:jc w:val="center"/>
        </w:trPr>
        <w:tc>
          <w:tcPr>
            <w:tcW w:w="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Item</w:t>
            </w:r>
            <w:proofErr w:type="spellEnd"/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Concepto</w:t>
            </w:r>
          </w:p>
        </w:tc>
        <w:tc>
          <w:tcPr>
            <w:tcW w:w="5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Descripción</w:t>
            </w:r>
          </w:p>
        </w:tc>
      </w:tr>
      <w:tr w:rsidR="00684554" w:rsidRPr="0042767B" w:rsidTr="00FA2E27">
        <w:trPr>
          <w:trHeight w:val="1701"/>
          <w:jc w:val="center"/>
        </w:trPr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ZAPATILLA DE SEGURIDAD</w:t>
            </w:r>
          </w:p>
        </w:tc>
        <w:tc>
          <w:tcPr>
            <w:tcW w:w="5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Tipo de calzado de seguridad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Zapatilla ultraliviana de primera calidad tipo Funcional.</w:t>
            </w:r>
          </w:p>
          <w:p w:rsidR="00684554" w:rsidRPr="0042767B" w:rsidRDefault="00684554" w:rsidP="00FA2E2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Exterior: Combinación de Cueros y Materiales Textiles. 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 xml:space="preserve">Con material </w:t>
            </w: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reflectivo</w:t>
            </w:r>
            <w:proofErr w:type="spellEnd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de alta visibilidad.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  <w:t>Interior: Forro textil con tratamiento antimicrobiano, Cuello Acolchado, Lengüeta Forrada y acolchada.</w:t>
            </w:r>
          </w:p>
          <w:p w:rsidR="00684554" w:rsidRPr="0042767B" w:rsidRDefault="00684554" w:rsidP="00FA2E2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Material de la suela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: PU </w:t>
            </w: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Multidensidad</w:t>
            </w:r>
            <w:proofErr w:type="spellEnd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  <w:p w:rsidR="00684554" w:rsidRPr="0042767B" w:rsidRDefault="00684554" w:rsidP="00FA2E2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Dieléctrica - Resistente a Hidrocarburos – Antideslizante – </w:t>
            </w: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Autolimpiante</w:t>
            </w:r>
            <w:proofErr w:type="spellEnd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- Resistente a la Flexión - Resistente a la Abrasión</w:t>
            </w:r>
          </w:p>
          <w:p w:rsidR="00684554" w:rsidRPr="0042767B" w:rsidRDefault="00684554" w:rsidP="00FA2E27">
            <w:pPr>
              <w:pStyle w:val="Textbody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Material de la puntera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Aluminio</w:t>
            </w:r>
          </w:p>
        </w:tc>
      </w:tr>
      <w:tr w:rsidR="00684554" w:rsidRPr="0042767B" w:rsidTr="00FA2E27">
        <w:trPr>
          <w:trHeight w:val="960"/>
          <w:jc w:val="center"/>
        </w:trPr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REMERA CON CUELLO</w:t>
            </w:r>
          </w:p>
        </w:tc>
        <w:tc>
          <w:tcPr>
            <w:tcW w:w="5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sz w:val="24"/>
                <w:szCs w:val="24"/>
              </w:rPr>
              <w:t>Remera con cuello lisa de pique. Tela tejida fraccionada de doce en doce hilos de algodón. Debe ser de m</w:t>
            </w: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áxima calidad que asegure resistencia, durabilidad, conservación del color y que no se deforme con los lavados.</w:t>
            </w:r>
            <w:r w:rsidRPr="0042767B">
              <w:rPr>
                <w:rFonts w:asciiTheme="minorHAnsi" w:hAnsiTheme="minorHAnsi" w:cstheme="minorHAnsi"/>
                <w:sz w:val="24"/>
                <w:szCs w:val="24"/>
              </w:rPr>
              <w:t xml:space="preserve"> Color gris. </w:t>
            </w:r>
            <w:r w:rsidRPr="006819AA">
              <w:rPr>
                <w:rFonts w:asciiTheme="minorHAnsi" w:hAnsiTheme="minorHAnsi" w:cstheme="minorHAnsi"/>
                <w:b/>
                <w:sz w:val="24"/>
                <w:szCs w:val="24"/>
              </w:rPr>
              <w:t>Con logo en costado izquierdo bordado según modelo gráfico que acompaña estas especificaciones.</w:t>
            </w:r>
          </w:p>
        </w:tc>
      </w:tr>
      <w:tr w:rsidR="00684554" w:rsidRPr="0042767B" w:rsidTr="00FA2E27">
        <w:trPr>
          <w:trHeight w:val="960"/>
          <w:jc w:val="center"/>
        </w:trPr>
        <w:tc>
          <w:tcPr>
            <w:tcW w:w="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PANTALÓN CARGO CON BOLSILLOS LATERALES</w:t>
            </w:r>
          </w:p>
        </w:tc>
        <w:tc>
          <w:tcPr>
            <w:tcW w:w="51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84554" w:rsidRPr="0042767B" w:rsidRDefault="00684554" w:rsidP="00FA2E27">
            <w:pPr>
              <w:pStyle w:val="Standard"/>
              <w:spacing w:after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Pantalón modelo cargo </w:t>
            </w: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elastizado</w:t>
            </w:r>
            <w:proofErr w:type="spellEnd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con bolsillos laterales en las piernas, bolsillos traseros con tapas con velcro y fuelle. Con aplique trasero anatómico. Confeccionado en tela </w:t>
            </w:r>
            <w:proofErr w:type="spellStart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ripstop</w:t>
            </w:r>
            <w:proofErr w:type="spellEnd"/>
            <w:r w:rsidRPr="0042767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REFORZADO en entrepierna. Color azul.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6819A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 logo bordado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en solapa de bolsillo lateral de pierna izquierda, </w:t>
            </w:r>
            <w:r w:rsidRPr="006819AA">
              <w:rPr>
                <w:rFonts w:asciiTheme="minorHAnsi" w:hAnsiTheme="minorHAnsi" w:cstheme="minorHAnsi"/>
                <w:b/>
                <w:sz w:val="24"/>
                <w:szCs w:val="24"/>
              </w:rPr>
              <w:t>según modelo gráfico que acompaña estas especificaciones.</w:t>
            </w:r>
          </w:p>
        </w:tc>
      </w:tr>
    </w:tbl>
    <w:p w:rsidR="00684554" w:rsidRPr="0042767B" w:rsidRDefault="00684554" w:rsidP="00684554">
      <w:pPr>
        <w:pStyle w:val="Textbody"/>
        <w:tabs>
          <w:tab w:val="left" w:pos="4536"/>
        </w:tabs>
        <w:spacing w:after="200" w:line="360" w:lineRule="auto"/>
        <w:jc w:val="left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42767B">
        <w:rPr>
          <w:rFonts w:asciiTheme="minorHAnsi" w:hAnsiTheme="minorHAnsi" w:cstheme="minorHAnsi"/>
          <w:color w:val="000000"/>
          <w:sz w:val="24"/>
          <w:szCs w:val="24"/>
          <w:u w:val="single"/>
        </w:rPr>
        <w:t>DETALLE DE LOGOS BORDADOS</w:t>
      </w:r>
    </w:p>
    <w:p w:rsidR="00684554" w:rsidRPr="0042767B" w:rsidRDefault="00684554" w:rsidP="00684554">
      <w:pPr>
        <w:pStyle w:val="Standard"/>
        <w:tabs>
          <w:tab w:val="left" w:pos="4536"/>
        </w:tabs>
        <w:spacing w:after="200" w:line="276" w:lineRule="auto"/>
        <w:jc w:val="both"/>
        <w:rPr>
          <w:rFonts w:asciiTheme="minorHAnsi" w:eastAsia="Arial" w:hAnsiTheme="minorHAnsi" w:cstheme="minorHAnsi"/>
          <w:sz w:val="24"/>
          <w:szCs w:val="24"/>
        </w:rPr>
      </w:pPr>
      <w:r w:rsidRPr="0042767B">
        <w:rPr>
          <w:rFonts w:asciiTheme="minorHAnsi" w:eastAsia="Arial" w:hAnsiTheme="minorHAnsi" w:cstheme="minorHAnsi"/>
          <w:sz w:val="24"/>
          <w:szCs w:val="24"/>
        </w:rPr>
        <w:t>El tamaño del bordado en todos los casos será exclusivamente de 85mm de ancho, guardando las proporciones originales presentes en el correspondiente detalle.</w:t>
      </w:r>
    </w:p>
    <w:p w:rsidR="00684554" w:rsidRDefault="00684554" w:rsidP="00684554">
      <w:pPr>
        <w:pStyle w:val="Standard"/>
        <w:tabs>
          <w:tab w:val="left" w:pos="4536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  <w:r w:rsidRPr="0042767B">
        <w:rPr>
          <w:rFonts w:asciiTheme="minorHAnsi" w:hAnsiTheme="minorHAnsi" w:cstheme="minorHAnsi"/>
          <w:noProof/>
          <w:color w:val="000000"/>
          <w:sz w:val="24"/>
          <w:szCs w:val="24"/>
          <w:lang w:eastAsia="es-AR"/>
        </w:rPr>
        <w:drawing>
          <wp:anchor distT="0" distB="0" distL="114300" distR="114300" simplePos="0" relativeHeight="251659264" behindDoc="0" locked="0" layoutInCell="1" allowOverlap="1" wp14:anchorId="23214812" wp14:editId="4ED69D99">
            <wp:simplePos x="0" y="0"/>
            <wp:positionH relativeFrom="page">
              <wp:align>center</wp:align>
            </wp:positionH>
            <wp:positionV relativeFrom="margin">
              <wp:posOffset>7301865</wp:posOffset>
            </wp:positionV>
            <wp:extent cx="1809750" cy="964565"/>
            <wp:effectExtent l="0" t="0" r="0" b="6985"/>
            <wp:wrapSquare wrapText="bothSides"/>
            <wp:docPr id="2" name="Image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645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554" w:rsidRDefault="00684554" w:rsidP="00684554">
      <w:pPr>
        <w:pStyle w:val="Standard"/>
        <w:tabs>
          <w:tab w:val="left" w:pos="4536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684554" w:rsidRDefault="00684554" w:rsidP="00684554">
      <w:pPr>
        <w:pStyle w:val="Standard"/>
        <w:tabs>
          <w:tab w:val="left" w:pos="4536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684554" w:rsidRDefault="00684554" w:rsidP="00684554">
      <w:pPr>
        <w:pStyle w:val="Standard"/>
        <w:tabs>
          <w:tab w:val="left" w:pos="4536"/>
        </w:tabs>
        <w:spacing w:after="200" w:line="276" w:lineRule="auto"/>
        <w:rPr>
          <w:rFonts w:asciiTheme="minorHAnsi" w:hAnsiTheme="minorHAnsi" w:cstheme="minorHAnsi"/>
          <w:sz w:val="24"/>
          <w:szCs w:val="24"/>
        </w:rPr>
      </w:pPr>
    </w:p>
    <w:p w:rsidR="00684554" w:rsidRDefault="00684554" w:rsidP="00684554">
      <w:pPr>
        <w:pStyle w:val="Textoindependiente"/>
        <w:spacing w:line="360" w:lineRule="auto"/>
        <w:jc w:val="both"/>
        <w:rPr>
          <w:rFonts w:asciiTheme="minorHAnsi" w:eastAsia="Arial" w:hAnsiTheme="minorHAnsi" w:cstheme="minorHAnsi"/>
          <w:lang w:val="es-AR" w:eastAsia="en-US"/>
        </w:rPr>
      </w:pPr>
    </w:p>
    <w:p w:rsidR="00684554" w:rsidRPr="00887BC9" w:rsidRDefault="00684554" w:rsidP="00684554">
      <w:pPr>
        <w:pStyle w:val="Textoindependiente"/>
        <w:spacing w:line="360" w:lineRule="auto"/>
        <w:jc w:val="both"/>
        <w:rPr>
          <w:rFonts w:asciiTheme="minorHAnsi" w:eastAsia="Arial" w:hAnsiTheme="minorHAnsi" w:cstheme="minorHAnsi"/>
          <w:lang w:val="es-AR" w:eastAsia="en-US"/>
        </w:rPr>
      </w:pPr>
      <w:r w:rsidRPr="00887BC9">
        <w:rPr>
          <w:rFonts w:asciiTheme="minorHAnsi" w:eastAsia="Arial" w:hAnsiTheme="minorHAnsi" w:cstheme="minorHAnsi"/>
          <w:lang w:val="es-AR" w:eastAsia="en-US"/>
        </w:rPr>
        <w:t>Recordamos a los proponentes la obligación de presentar muestras según lo</w:t>
      </w:r>
      <w:r w:rsidRPr="00887BC9">
        <w:rPr>
          <w:rFonts w:asciiTheme="minorHAnsi" w:eastAsia="Arial" w:hAnsiTheme="minorHAnsi" w:cstheme="minorHAnsi"/>
          <w:lang w:val="es-AR" w:eastAsia="en-US"/>
        </w:rPr>
        <w:br/>
        <w:t xml:space="preserve">establece el Pliego de Bases y Condiciones Generales,  en el domicilio de la Dirección de Servicios Generales, sito en Calle Gral. </w:t>
      </w:r>
      <w:proofErr w:type="spellStart"/>
      <w:r w:rsidRPr="00887BC9">
        <w:rPr>
          <w:rFonts w:asciiTheme="minorHAnsi" w:eastAsia="Arial" w:hAnsiTheme="minorHAnsi" w:cstheme="minorHAnsi"/>
          <w:lang w:val="es-AR" w:eastAsia="en-US"/>
        </w:rPr>
        <w:t>Acha</w:t>
      </w:r>
      <w:proofErr w:type="spellEnd"/>
      <w:r w:rsidRPr="00887BC9">
        <w:rPr>
          <w:rFonts w:asciiTheme="minorHAnsi" w:eastAsia="Arial" w:hAnsiTheme="minorHAnsi" w:cstheme="minorHAnsi"/>
          <w:lang w:val="es-AR" w:eastAsia="en-US"/>
        </w:rPr>
        <w:t xml:space="preserve"> 173 Norte, en horario de 7:30 </w:t>
      </w:r>
      <w:proofErr w:type="spellStart"/>
      <w:r w:rsidRPr="00887BC9">
        <w:rPr>
          <w:rFonts w:asciiTheme="minorHAnsi" w:eastAsia="Arial" w:hAnsiTheme="minorHAnsi" w:cstheme="minorHAnsi"/>
          <w:lang w:val="es-AR" w:eastAsia="en-US"/>
        </w:rPr>
        <w:t>hs</w:t>
      </w:r>
      <w:proofErr w:type="spellEnd"/>
      <w:r w:rsidRPr="00887BC9">
        <w:rPr>
          <w:rFonts w:asciiTheme="minorHAnsi" w:eastAsia="Arial" w:hAnsiTheme="minorHAnsi" w:cstheme="minorHAnsi"/>
          <w:lang w:val="es-AR" w:eastAsia="en-US"/>
        </w:rPr>
        <w:t xml:space="preserve">  a 13:30 </w:t>
      </w:r>
      <w:proofErr w:type="spellStart"/>
      <w:r w:rsidRPr="00887BC9">
        <w:rPr>
          <w:rFonts w:asciiTheme="minorHAnsi" w:eastAsia="Arial" w:hAnsiTheme="minorHAnsi" w:cstheme="minorHAnsi"/>
          <w:lang w:val="es-AR" w:eastAsia="en-US"/>
        </w:rPr>
        <w:t>hs</w:t>
      </w:r>
      <w:proofErr w:type="spellEnd"/>
      <w:r w:rsidRPr="00887BC9">
        <w:rPr>
          <w:rFonts w:asciiTheme="minorHAnsi" w:eastAsia="Arial" w:hAnsiTheme="minorHAnsi" w:cstheme="minorHAnsi"/>
          <w:lang w:val="es-AR" w:eastAsia="en-US"/>
        </w:rPr>
        <w:t xml:space="preserve">.- </w:t>
      </w:r>
    </w:p>
    <w:p w:rsidR="00684554" w:rsidRPr="00887BC9" w:rsidRDefault="00684554" w:rsidP="00684554">
      <w:pPr>
        <w:pStyle w:val="Textoindependiente"/>
        <w:spacing w:line="360" w:lineRule="auto"/>
        <w:jc w:val="both"/>
        <w:rPr>
          <w:rFonts w:asciiTheme="minorHAnsi" w:eastAsia="Arial" w:hAnsiTheme="minorHAnsi" w:cstheme="minorHAnsi"/>
          <w:lang w:val="es-AR" w:eastAsia="en-US"/>
        </w:rPr>
      </w:pPr>
      <w:r w:rsidRPr="00887BC9">
        <w:rPr>
          <w:rFonts w:asciiTheme="minorHAnsi" w:eastAsia="Arial" w:hAnsiTheme="minorHAnsi" w:cstheme="minorHAnsi"/>
          <w:lang w:val="es-AR" w:eastAsia="en-US"/>
        </w:rPr>
        <w:tab/>
        <w:t xml:space="preserve">      Por otro lado, deberán cotizar cada uno de los ítems con un valor tal que los diferentes talles no impliquen un cambio en el valor del mismo.</w:t>
      </w:r>
    </w:p>
    <w:p w:rsidR="00684554" w:rsidRDefault="00684554">
      <w:bookmarkStart w:id="0" w:name="_GoBack"/>
      <w:bookmarkEnd w:id="0"/>
    </w:p>
    <w:sectPr w:rsidR="00684554" w:rsidSect="00684554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554"/>
    <w:rsid w:val="00684554"/>
    <w:rsid w:val="007D1ECA"/>
    <w:rsid w:val="0089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E4BDA"/>
  <w15:chartTrackingRefBased/>
  <w15:docId w15:val="{BE130872-A10B-48DB-AECC-28B9AB66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5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684554"/>
    <w:pPr>
      <w:suppressAutoHyphens/>
      <w:autoSpaceDN w:val="0"/>
      <w:spacing w:line="240" w:lineRule="auto"/>
      <w:jc w:val="center"/>
      <w:textAlignment w:val="center"/>
    </w:pPr>
    <w:rPr>
      <w:rFonts w:ascii="Calibri" w:eastAsia="Calibri" w:hAnsi="Calibri" w:cs="Tahoma"/>
    </w:rPr>
  </w:style>
  <w:style w:type="paragraph" w:customStyle="1" w:styleId="Textbody">
    <w:name w:val="Text body"/>
    <w:basedOn w:val="Standard"/>
    <w:rsid w:val="00684554"/>
    <w:pPr>
      <w:spacing w:after="140" w:line="276" w:lineRule="auto"/>
    </w:pPr>
  </w:style>
  <w:style w:type="paragraph" w:styleId="Textoindependiente">
    <w:name w:val="Body Text"/>
    <w:basedOn w:val="Normal"/>
    <w:link w:val="TextoindependienteCar"/>
    <w:rsid w:val="00684554"/>
    <w:pPr>
      <w:widowControl/>
      <w:autoSpaceDN/>
      <w:spacing w:after="140" w:line="276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684554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Pacheco</dc:creator>
  <cp:keywords/>
  <dc:description/>
  <cp:lastModifiedBy>Jose Guillermo Pacheco</cp:lastModifiedBy>
  <cp:revision>1</cp:revision>
  <dcterms:created xsi:type="dcterms:W3CDTF">2025-02-26T11:37:00Z</dcterms:created>
  <dcterms:modified xsi:type="dcterms:W3CDTF">2025-02-26T11:38:00Z</dcterms:modified>
</cp:coreProperties>
</file>