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820"/>
        <w:gridCol w:w="5082"/>
        <w:gridCol w:w="1559"/>
      </w:tblGrid>
      <w:tr w:rsidR="005132F0" w:rsidRPr="00843CBA" w:rsidTr="00843CBA">
        <w:trPr>
          <w:trHeight w:val="94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RENGLÓN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AR" w:eastAsia="es-AR"/>
              </w:rPr>
              <w:t>ARTÍCULO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AR" w:eastAsia="es-AR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AR" w:eastAsia="es-AR"/>
              </w:rPr>
              <w:t>CANTIDAD</w:t>
            </w:r>
          </w:p>
        </w:tc>
      </w:tr>
      <w:tr w:rsidR="005132F0" w:rsidRPr="00843CBA" w:rsidTr="00843CBA">
        <w:trPr>
          <w:trHeight w:val="1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="00E76DA1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Sillones tipo Ministro - Ejecutivo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F0" w:rsidRPr="00843CBA" w:rsidRDefault="005132F0" w:rsidP="005132F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Sillones giratorios tipo Ejecutivo, altura regulable a gas, basculante con regulador de tensión, con apoyabrazos, base poliamida, tapizados en eco cuero color negro, 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con 5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rayos con ruedas. Respaldo alto.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3C2C95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6</w:t>
            </w:r>
          </w:p>
        </w:tc>
      </w:tr>
      <w:tr w:rsidR="005132F0" w:rsidRPr="00843CBA" w:rsidTr="00843CBA">
        <w:trPr>
          <w:trHeight w:val="97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Sillas Fijas AP40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F0" w:rsidRPr="00843CBA" w:rsidRDefault="005132F0" w:rsidP="005132F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Sillas tapizadas en eco cuero color negro, cuatro patas, caño </w:t>
            </w:r>
            <w:proofErr w:type="spell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obolongo</w:t>
            </w:r>
            <w:proofErr w:type="spellEnd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pintado con pintura horneable color negro sin Apoyabrazos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3C2C95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22</w:t>
            </w:r>
          </w:p>
        </w:tc>
      </w:tr>
      <w:tr w:rsidR="005132F0" w:rsidRPr="00843CBA" w:rsidTr="00843CBA">
        <w:trPr>
          <w:trHeight w:val="183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Silla Ergonómica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F0" w:rsidRPr="00843CBA" w:rsidRDefault="005132F0" w:rsidP="005132F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Silla Operativa Ergonómica Respaldo Alto con Riñonera y Asiento con </w:t>
            </w:r>
            <w:proofErr w:type="spell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Posacaderas</w:t>
            </w:r>
            <w:proofErr w:type="spellEnd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. Contacto Permanente con regulación de profundidad y 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ángulo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de inclinación Base Poliamida 5 Rayos con 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ruedas. -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Regulación de altura a GAS, Con Apoyabrazos Poliamida Tapizada en </w:t>
            </w:r>
            <w:proofErr w:type="spell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Ecocuero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3C2C95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32</w:t>
            </w:r>
          </w:p>
        </w:tc>
      </w:tr>
      <w:tr w:rsidR="005132F0" w:rsidRPr="00843CBA" w:rsidTr="00843CBA">
        <w:trPr>
          <w:trHeight w:val="211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Mesas PC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F0" w:rsidRPr="00843CBA" w:rsidRDefault="005132F0" w:rsidP="005132F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Mesa para computación, construida en melamina de 25 mm (tapa y lateral), con tapa sobre laterales, terminación con canto PVC al tono de alto impacto. Bandeja p/teclado deslizable sobre 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guías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metálicas, con 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cajón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para CPU, Medidas Frente: 100cm, Profundidad 45cm., Alto 73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cm.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Color Grafito base y Cedro tapa, frente y cajones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8A7AD6" w:rsidP="003C2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24</w:t>
            </w:r>
          </w:p>
        </w:tc>
      </w:tr>
      <w:tr w:rsidR="005132F0" w:rsidRPr="00843CBA" w:rsidTr="00843CBA">
        <w:trPr>
          <w:trHeight w:val="296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Bibliotecas de un cuerpo Parte superior: abierta, Parte inferior: cerrada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F0" w:rsidRPr="00843CBA" w:rsidRDefault="005132F0" w:rsidP="005132F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Bibliotecas de un cuerpo confeccionadas en Melamina de 25 mm en tapa y estantes.   Cuerpo y puertas de 18 </w:t>
            </w:r>
            <w:proofErr w:type="spell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Terminación cantos de PVC al tono perfilado, de alto impacto. Fondo de MDF 3 </w:t>
            </w:r>
            <w:proofErr w:type="spellStart"/>
            <w:proofErr w:type="gram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.</w:t>
            </w:r>
            <w:proofErr w:type="gramEnd"/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Medidas Frente: 80 cm. Profundidad: 40 cm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.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, Alto: 200 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cm.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Color cuerpo Grafito y Puertas Cedro                                                                                 Parte superior: abierta, con tres estantes (dos regulables en altura y uno 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fijo)  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                                                                               Parte inferior: cerrada, con dos puertas, cerradura y 1 estante interior regulable en altura.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3C2C95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20</w:t>
            </w:r>
          </w:p>
        </w:tc>
      </w:tr>
      <w:tr w:rsidR="005132F0" w:rsidRPr="00843CBA" w:rsidTr="00843CBA">
        <w:trPr>
          <w:trHeight w:val="245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F0" w:rsidRPr="00843CBA" w:rsidRDefault="005132F0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</w:t>
            </w:r>
            <w:r w:rsidR="008A7AD6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5132F0" w:rsidP="005132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Escritorios L 1,50mx1,50m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F0" w:rsidRPr="00843CBA" w:rsidRDefault="005132F0" w:rsidP="005132F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Puestos de trabajo en “L”. Tapa sobre laterales en L, confeccionados en Aglomerado </w:t>
            </w:r>
            <w:proofErr w:type="spell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Melamínico</w:t>
            </w:r>
            <w:proofErr w:type="spellEnd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de 25mm en tapa y base, con cantos al tono en alto impacto de PVC. Tamaño 1,50m x 1,50m. Perfilado con Cajonera de adosar de 2 cajones con cerradura, Tapa con forma ergonómica el vértice interior.  Color Grafito la Base y Cedro la Tapa y el Frente de cajones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E76DA1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8</w:t>
            </w:r>
          </w:p>
        </w:tc>
      </w:tr>
      <w:tr w:rsidR="005132F0" w:rsidRPr="00843CBA" w:rsidTr="00843CBA">
        <w:trPr>
          <w:trHeight w:val="267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F0" w:rsidRPr="00843CBA" w:rsidRDefault="005132F0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</w:t>
            </w:r>
            <w:r w:rsidR="008A7AD6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E76DA1" w:rsidP="005132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Escritorios</w:t>
            </w:r>
          </w:p>
          <w:p w:rsidR="00337856" w:rsidRPr="00843CBA" w:rsidRDefault="00337856" w:rsidP="005132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1,40 x 0,70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F0" w:rsidRPr="00843CBA" w:rsidRDefault="00337856" w:rsidP="0033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Escritorio,</w:t>
            </w:r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Tapa sobre laterales en Aglomerado </w:t>
            </w:r>
            <w:proofErr w:type="spellStart"/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Melamínico</w:t>
            </w:r>
            <w:proofErr w:type="spellEnd"/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de 25 mm en tapa y base. Terminación canto PVC al tono, perfi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lado.  </w:t>
            </w:r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Vértice interno ergonómico para bandeja </w:t>
            </w:r>
            <w:proofErr w:type="spellStart"/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portateclado</w:t>
            </w:r>
            <w:proofErr w:type="spellEnd"/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de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slizable sobre guías metálicas, cajonera c</w:t>
            </w:r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on cerradura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(3 cajones)</w:t>
            </w:r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. </w:t>
            </w:r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Medidas 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c/</w:t>
            </w:r>
            <w:proofErr w:type="spell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cajon</w:t>
            </w:r>
            <w:proofErr w:type="spellEnd"/>
            <w:r w:rsidR="00891C19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Frente</w:t>
            </w:r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17</w:t>
            </w:r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cm Profundidad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</w:t>
            </w:r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70cm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aprox.</w:t>
            </w:r>
            <w:r w:rsidR="005132F0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.,                                                                     Color base y mampara GRAFITO, tapa y frente de cajones CEDRO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F0" w:rsidRPr="00843CBA" w:rsidRDefault="003C2C95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20</w:t>
            </w:r>
          </w:p>
        </w:tc>
      </w:tr>
      <w:tr w:rsidR="008A7AD6" w:rsidRPr="00843CBA" w:rsidTr="00843CBA">
        <w:trPr>
          <w:trHeight w:val="307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AD6" w:rsidRPr="00843CBA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lastRenderedPageBreak/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AD6" w:rsidRPr="00843CBA" w:rsidRDefault="008A7AD6" w:rsidP="008A7A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Mostrador Recepción c/ Mesa de Trabajo 240x60x110 (módulos de 120) UFI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D6" w:rsidRPr="00843CBA" w:rsidRDefault="008A7AD6" w:rsidP="005132F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Mostrador Recepción Tapa sobre laterales en Aglomerado </w:t>
            </w:r>
            <w:proofErr w:type="spell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Melamínico</w:t>
            </w:r>
            <w:proofErr w:type="spellEnd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de 25 mm en la tapa y Base. Terminación con canto de PVC al tono, Perfilado.                                              Con dos escritorios. Medidas Frente 115cm Profundidad 70cm, Alto 74cm cada uno.                                                                                                           Dos cajoneras rodantes de 3 cajones con cerradura. Medidas Frente 45cm, Profundidad 44cm Alto 62 cm cada una.                                                                             Medidas Finales del Mostrador Frente 240cm, Profundidad 60cm Alto 110 cm.                                                                  Color Laterales Grafito, Tapa y Frente Cedro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AD6" w:rsidRPr="00843CBA" w:rsidRDefault="008A7AD6" w:rsidP="0051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1</w:t>
            </w:r>
          </w:p>
        </w:tc>
      </w:tr>
      <w:tr w:rsidR="008A7AD6" w:rsidRPr="00843CBA" w:rsidTr="00843CBA">
        <w:trPr>
          <w:trHeight w:val="6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D6" w:rsidRPr="00843CBA" w:rsidRDefault="005B5092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  <w:r w:rsidR="008A7AD6"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="008A7AD6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D6" w:rsidRPr="00843CBA" w:rsidRDefault="008A7AD6" w:rsidP="004D3F1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Camillas </w:t>
            </w:r>
          </w:p>
          <w:p w:rsidR="008A7AD6" w:rsidRPr="00843CBA" w:rsidRDefault="00843CBA" w:rsidP="004D3F1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Consultorios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D6" w:rsidRPr="00843CBA" w:rsidRDefault="00843CBA" w:rsidP="004D3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Camillas Ginecológicas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D6" w:rsidRPr="00843CBA" w:rsidRDefault="008A7AD6" w:rsidP="004D3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2</w:t>
            </w:r>
          </w:p>
        </w:tc>
      </w:tr>
      <w:tr w:rsidR="00D66551" w:rsidRPr="00843CBA" w:rsidTr="00843CBA">
        <w:trPr>
          <w:trHeight w:val="8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51" w:rsidRPr="00843CBA" w:rsidRDefault="00D66551" w:rsidP="00D6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51" w:rsidRPr="00843CBA" w:rsidRDefault="00D66551" w:rsidP="004D3F1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proofErr w:type="spellStart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Tandem</w:t>
            </w:r>
            <w:proofErr w:type="spellEnd"/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</w:t>
            </w:r>
          </w:p>
          <w:p w:rsidR="00D66551" w:rsidRPr="00843CBA" w:rsidRDefault="00D66551" w:rsidP="004D3F1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Sala de espera </w:t>
            </w:r>
          </w:p>
          <w:p w:rsidR="00D66551" w:rsidRPr="00843CBA" w:rsidRDefault="00D66551" w:rsidP="004D3F1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UFI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551" w:rsidRPr="00843CBA" w:rsidRDefault="00843CBA" w:rsidP="000C46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Tandem</w:t>
            </w:r>
            <w:proofErr w:type="spellEnd"/>
            <w:r w:rsidR="000C466C"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de tres sillas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551" w:rsidRPr="00843CBA" w:rsidRDefault="000C466C" w:rsidP="004D3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2</w:t>
            </w:r>
          </w:p>
        </w:tc>
      </w:tr>
      <w:tr w:rsidR="00EF42C5" w:rsidRPr="00843CBA" w:rsidTr="00843CBA">
        <w:trPr>
          <w:trHeight w:val="79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C5" w:rsidRPr="00843CBA" w:rsidRDefault="00EF42C5" w:rsidP="00851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AR" w:eastAsia="es-AR"/>
              </w:rPr>
              <w:t>¨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C5" w:rsidRPr="00843CBA" w:rsidRDefault="00EF42C5" w:rsidP="00851B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 </w:t>
            </w:r>
            <w:r w:rsid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Heladera Bajo Mesada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      (UFI)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2C5" w:rsidRPr="00843CBA" w:rsidRDefault="00843CBA" w:rsidP="00851B9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Heladera Bajo Mesada</w:t>
            </w: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C5" w:rsidRPr="00843CBA" w:rsidRDefault="00EF42C5" w:rsidP="00851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</w:pPr>
            <w:r w:rsidRPr="00843CBA">
              <w:rPr>
                <w:rFonts w:ascii="Calibri" w:eastAsia="Times New Roman" w:hAnsi="Calibri" w:cs="Calibri"/>
                <w:sz w:val="24"/>
                <w:szCs w:val="24"/>
                <w:lang w:val="es-AR" w:eastAsia="es-AR"/>
              </w:rPr>
              <w:t>2</w:t>
            </w:r>
          </w:p>
        </w:tc>
      </w:tr>
    </w:tbl>
    <w:p w:rsidR="005B5092" w:rsidRDefault="005B5092" w:rsidP="005B5092">
      <w:pPr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</w:p>
    <w:p w:rsidR="00755F9F" w:rsidRPr="00755F9F" w:rsidRDefault="00755F9F" w:rsidP="00755F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Queda sin efecto el art. 23 </w:t>
      </w:r>
      <w:r w:rsidRPr="00755F9F">
        <w:rPr>
          <w:rFonts w:ascii="Calibri" w:eastAsia="Times New Roman" w:hAnsi="Calibri" w:cs="Times New Roman"/>
          <w:color w:val="000000"/>
          <w:lang w:eastAsia="es-ES"/>
        </w:rPr>
        <w:t xml:space="preserve">del Pliego de Bases y Condiciones Generales en lo que respecta a la obligación de presentar muestras. En su lugar, en la oferta que presenten deberán detallar </w:t>
      </w:r>
      <w:bookmarkStart w:id="0" w:name="_GoBack"/>
      <w:bookmarkEnd w:id="0"/>
      <w:r w:rsidRPr="00755F9F">
        <w:rPr>
          <w:rFonts w:ascii="Calibri" w:eastAsia="Times New Roman" w:hAnsi="Calibri" w:cs="Times New Roman"/>
          <w:color w:val="000000"/>
          <w:lang w:eastAsia="es-ES"/>
        </w:rPr>
        <w:t>los productos cotizados, identifica</w:t>
      </w:r>
      <w:r>
        <w:rPr>
          <w:rFonts w:ascii="Calibri" w:eastAsia="Times New Roman" w:hAnsi="Calibri" w:cs="Times New Roman"/>
          <w:color w:val="000000"/>
          <w:lang w:eastAsia="es-ES"/>
        </w:rPr>
        <w:t>n</w:t>
      </w:r>
      <w:r w:rsidRPr="00755F9F">
        <w:rPr>
          <w:rFonts w:ascii="Calibri" w:eastAsia="Times New Roman" w:hAnsi="Calibri" w:cs="Times New Roman"/>
          <w:color w:val="000000"/>
          <w:lang w:eastAsia="es-ES"/>
        </w:rPr>
        <w:t>do marcas</w:t>
      </w:r>
      <w:r>
        <w:rPr>
          <w:rFonts w:ascii="Calibri" w:eastAsia="Times New Roman" w:hAnsi="Calibri" w:cs="Times New Roman"/>
          <w:color w:val="000000"/>
          <w:lang w:eastAsia="es-ES"/>
        </w:rPr>
        <w:t>,</w:t>
      </w:r>
      <w:r w:rsidRPr="00755F9F">
        <w:rPr>
          <w:rFonts w:ascii="Calibri" w:eastAsia="Times New Roman" w:hAnsi="Calibri" w:cs="Times New Roman"/>
          <w:color w:val="000000"/>
          <w:lang w:eastAsia="es-ES"/>
        </w:rPr>
        <w:t xml:space="preserve"> en su caso y adjuntar folletería a los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Pr="00755F9F">
        <w:rPr>
          <w:rFonts w:ascii="Calibri" w:eastAsia="Times New Roman" w:hAnsi="Calibri" w:cs="Times New Roman"/>
          <w:color w:val="000000"/>
          <w:lang w:eastAsia="es-ES"/>
        </w:rPr>
        <w:t>fines de su individualización.</w:t>
      </w:r>
    </w:p>
    <w:p w:rsidR="00755F9F" w:rsidRDefault="00755F9F" w:rsidP="00755F9F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</w:p>
    <w:p w:rsidR="00755F9F" w:rsidRDefault="00755F9F" w:rsidP="00755F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Queda sin efecto el art. 33° </w:t>
      </w:r>
      <w:r w:rsidRPr="00755F9F">
        <w:rPr>
          <w:rFonts w:ascii="Calibri" w:eastAsia="Times New Roman" w:hAnsi="Calibri" w:cs="Times New Roman"/>
          <w:color w:val="000000"/>
          <w:lang w:eastAsia="es-ES"/>
        </w:rPr>
        <w:t>del Pliego de Bases y Condiciones Generales en lo que respecta a</w:t>
      </w:r>
      <w:r>
        <w:rPr>
          <w:rFonts w:ascii="Calibri" w:eastAsia="Times New Roman" w:hAnsi="Calibri" w:cs="Times New Roman"/>
          <w:color w:val="000000"/>
          <w:lang w:eastAsia="es-ES"/>
        </w:rPr>
        <w:t>l domicilio de entrega de mercadería. El mobiliario deberá ser entregado y armado en los domicilios que a continuación se detallan:</w:t>
      </w:r>
    </w:p>
    <w:p w:rsidR="00755F9F" w:rsidRPr="00755F9F" w:rsidRDefault="00755F9F" w:rsidP="00755F9F">
      <w:pPr>
        <w:pStyle w:val="Prrafodelista"/>
        <w:rPr>
          <w:rFonts w:ascii="Calibri" w:eastAsia="Times New Roman" w:hAnsi="Calibri" w:cs="Times New Roman"/>
          <w:color w:val="000000"/>
          <w:lang w:eastAsia="es-ES"/>
        </w:rPr>
      </w:pPr>
    </w:p>
    <w:p w:rsidR="00755F9F" w:rsidRDefault="00755F9F" w:rsidP="00755F9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UFI: Florida 151 Oeste – San José de Jáchal</w:t>
      </w:r>
    </w:p>
    <w:p w:rsidR="00755F9F" w:rsidRDefault="00755F9F" w:rsidP="00755F9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ANIVI: Rivadavia 50 Oeste – San José de Jáchal</w:t>
      </w:r>
    </w:p>
    <w:p w:rsidR="00755F9F" w:rsidRPr="00755F9F" w:rsidRDefault="00755F9F" w:rsidP="00755F9F">
      <w:pPr>
        <w:pStyle w:val="Prrafodelista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Fecha estimada de entrega requerida: 10 de mayo de 2023</w:t>
      </w:r>
    </w:p>
    <w:sectPr w:rsidR="00755F9F" w:rsidRPr="00755F9F" w:rsidSect="005B5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170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47" w:rsidRDefault="00710947" w:rsidP="005B5092">
      <w:pPr>
        <w:spacing w:after="0" w:line="240" w:lineRule="auto"/>
      </w:pPr>
      <w:r>
        <w:separator/>
      </w:r>
    </w:p>
  </w:endnote>
  <w:endnote w:type="continuationSeparator" w:id="0">
    <w:p w:rsidR="00710947" w:rsidRDefault="00710947" w:rsidP="005B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5D" w:rsidRDefault="00E40C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5D" w:rsidRDefault="00E40C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5D" w:rsidRDefault="00E40C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47" w:rsidRDefault="00710947" w:rsidP="005B5092">
      <w:pPr>
        <w:spacing w:after="0" w:line="240" w:lineRule="auto"/>
      </w:pPr>
      <w:r>
        <w:separator/>
      </w:r>
    </w:p>
  </w:footnote>
  <w:footnote w:type="continuationSeparator" w:id="0">
    <w:p w:rsidR="00710947" w:rsidRDefault="00710947" w:rsidP="005B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5D" w:rsidRDefault="00E40C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92" w:rsidRDefault="00E40C5D" w:rsidP="005B5092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LICITACIÓN PÚBLICA Nº 09</w:t>
    </w:r>
    <w:r w:rsidR="005B5092" w:rsidRPr="005B5092">
      <w:rPr>
        <w:b/>
        <w:sz w:val="28"/>
        <w:szCs w:val="28"/>
      </w:rPr>
      <w:t>/20</w:t>
    </w:r>
    <w:r w:rsidR="00E76DA1">
      <w:rPr>
        <w:b/>
        <w:sz w:val="28"/>
        <w:szCs w:val="28"/>
      </w:rPr>
      <w:t>23</w:t>
    </w:r>
  </w:p>
  <w:p w:rsidR="005B5092" w:rsidRDefault="00991F88" w:rsidP="005B5092">
    <w:pPr>
      <w:pStyle w:val="Encabezado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>Especificaciones Técnicas</w:t>
    </w:r>
  </w:p>
  <w:p w:rsidR="00991F88" w:rsidRDefault="00991F88" w:rsidP="00991F88">
    <w:pPr>
      <w:pStyle w:val="Encabezado"/>
      <w:numPr>
        <w:ilvl w:val="0"/>
        <w:numId w:val="1"/>
      </w:numPr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>MUEBLES DE OFICINA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5D" w:rsidRDefault="00E40C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BA5"/>
    <w:multiLevelType w:val="hybridMultilevel"/>
    <w:tmpl w:val="0644CAD6"/>
    <w:lvl w:ilvl="0" w:tplc="ED243D8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24FDB"/>
    <w:multiLevelType w:val="hybridMultilevel"/>
    <w:tmpl w:val="B73E41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F93"/>
    <w:multiLevelType w:val="hybridMultilevel"/>
    <w:tmpl w:val="03682A78"/>
    <w:lvl w:ilvl="0" w:tplc="63B0E8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2"/>
    <w:rsid w:val="00061F89"/>
    <w:rsid w:val="000C466C"/>
    <w:rsid w:val="000D3CB4"/>
    <w:rsid w:val="000D5205"/>
    <w:rsid w:val="001F7369"/>
    <w:rsid w:val="002909DE"/>
    <w:rsid w:val="00337856"/>
    <w:rsid w:val="00350F9B"/>
    <w:rsid w:val="00374932"/>
    <w:rsid w:val="00383757"/>
    <w:rsid w:val="003C2C95"/>
    <w:rsid w:val="003D4E2C"/>
    <w:rsid w:val="005132F0"/>
    <w:rsid w:val="00563A2B"/>
    <w:rsid w:val="005B27FA"/>
    <w:rsid w:val="005B5092"/>
    <w:rsid w:val="00710947"/>
    <w:rsid w:val="00755F9F"/>
    <w:rsid w:val="00780F8B"/>
    <w:rsid w:val="008059CA"/>
    <w:rsid w:val="00832EFD"/>
    <w:rsid w:val="00843CBA"/>
    <w:rsid w:val="00850239"/>
    <w:rsid w:val="00891C19"/>
    <w:rsid w:val="008A7AD6"/>
    <w:rsid w:val="008F7F8B"/>
    <w:rsid w:val="00955AA8"/>
    <w:rsid w:val="00991F88"/>
    <w:rsid w:val="00A43D73"/>
    <w:rsid w:val="00AC037D"/>
    <w:rsid w:val="00B6266F"/>
    <w:rsid w:val="00BD55A8"/>
    <w:rsid w:val="00C01A2E"/>
    <w:rsid w:val="00C43F92"/>
    <w:rsid w:val="00CB0318"/>
    <w:rsid w:val="00D66551"/>
    <w:rsid w:val="00DB1A00"/>
    <w:rsid w:val="00DE4886"/>
    <w:rsid w:val="00E059B7"/>
    <w:rsid w:val="00E40C5D"/>
    <w:rsid w:val="00E76DA1"/>
    <w:rsid w:val="00E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4CFC88-0156-4846-99D4-25A15672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092"/>
  </w:style>
  <w:style w:type="paragraph" w:styleId="Piedepgina">
    <w:name w:val="footer"/>
    <w:basedOn w:val="Normal"/>
    <w:link w:val="PiedepginaCar"/>
    <w:uiPriority w:val="99"/>
    <w:unhideWhenUsed/>
    <w:rsid w:val="005B5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092"/>
  </w:style>
  <w:style w:type="table" w:styleId="Tablaconcuadrcula">
    <w:name w:val="Table Grid"/>
    <w:basedOn w:val="Tablanormal"/>
    <w:uiPriority w:val="39"/>
    <w:rsid w:val="00E059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75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5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Carolina</cp:lastModifiedBy>
  <cp:revision>5</cp:revision>
  <cp:lastPrinted>2023-03-07T13:35:00Z</cp:lastPrinted>
  <dcterms:created xsi:type="dcterms:W3CDTF">2023-03-08T16:09:00Z</dcterms:created>
  <dcterms:modified xsi:type="dcterms:W3CDTF">2023-03-26T22:16:00Z</dcterms:modified>
</cp:coreProperties>
</file>